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lang w:val="pl-PL"/>
        </w:rPr>
      </w:pPr>
      <w:r>
        <w:rPr>
          <w:b/>
          <w:sz w:val="32"/>
          <w:lang w:val="pl-PL"/>
        </w:rPr>
        <w:t>Oświadczenie o Ochronie Prywatności /klauzula informacyjna/</w:t>
      </w:r>
    </w:p>
    <w:p>
      <w:pPr>
        <w:pStyle w:val="Normal"/>
        <w:tabs>
          <w:tab w:val="left" w:pos="7815" w:leader="none"/>
        </w:tabs>
        <w:rPr>
          <w:lang w:val="pl-PL"/>
        </w:rPr>
      </w:pPr>
      <w:r>
        <w:rPr>
          <w:lang w:val="pl-PL"/>
        </w:rPr>
        <w:tab/>
      </w:r>
    </w:p>
    <w:p>
      <w:pPr>
        <w:pStyle w:val="Nagwek1"/>
        <w:numPr>
          <w:ilvl w:val="0"/>
          <w:numId w:val="2"/>
        </w:numPr>
        <w:rPr>
          <w:lang w:val="pl-PL"/>
        </w:rPr>
      </w:pPr>
      <w:bookmarkStart w:id="0" w:name="_Toc494813226"/>
      <w:bookmarkEnd w:id="0"/>
      <w:r>
        <w:rPr>
          <w:lang w:val="pl-PL"/>
        </w:rPr>
        <w:t>Wymagane dane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Nasza Polityka Ochrony Danych Osobowych określa zasady wykorzystania i przechowywania Twoich danych. Polityka Ochrony Danych Osobowych jest dostępna w </w:t>
      </w:r>
      <w:r>
        <w:rPr>
          <w:i/>
          <w:lang w:val="pl-PL"/>
        </w:rPr>
        <w:t>[siedzibie Spółki].</w:t>
      </w:r>
    </w:p>
    <w:p>
      <w:pPr>
        <w:pStyle w:val="Normal"/>
        <w:jc w:val="both"/>
        <w:rPr>
          <w:sz w:val="20"/>
          <w:szCs w:val="18"/>
          <w:lang w:val="pl-PL"/>
        </w:rPr>
      </w:pPr>
      <w:r>
        <w:rPr>
          <w:lang w:val="pl-PL"/>
        </w:rPr>
        <w:t xml:space="preserve">Administratorem danych osobowych, których nam dostarczasz (jako osoba, której dane dotyczą), jest </w:t>
      </w:r>
      <w:r>
        <w:rPr>
          <w:color w:val="000000"/>
          <w:lang w:val="pl-PL"/>
        </w:rPr>
        <w:t>Przedsiębiorstwo Produkcyjno-Handlowo-Usługowe</w:t>
      </w:r>
      <w:r>
        <w:rPr>
          <w:b/>
          <w:color w:val="FF0000"/>
          <w:lang w:val="pl-PL"/>
        </w:rPr>
        <w:t> </w:t>
      </w:r>
      <w:r>
        <w:rPr>
          <w:rStyle w:val="Mocnowyrniony"/>
          <w:b w:val="false"/>
          <w:color w:val="000000"/>
          <w:lang w:val="pl-PL"/>
        </w:rPr>
        <w:t>ZALMET Spółka Jawna W.M.P. Zaleśkiewicz z siedzibą w Rypinie, Rusinowo 35, 87-500 Rypin.</w:t>
      </w:r>
      <w:bookmarkStart w:id="1" w:name="_Hlk515276419"/>
      <w:bookmarkEnd w:id="1"/>
    </w:p>
    <w:p>
      <w:pPr>
        <w:pStyle w:val="Normal"/>
        <w:rPr>
          <w:lang w:val="pl-PL"/>
        </w:rPr>
      </w:pPr>
      <w:r>
        <w:rPr>
          <w:lang w:val="pl-PL"/>
        </w:rPr>
        <w:t>Zbieramy następujące dane osobowe w zależności od celu przetwarzania: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imię,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nazwisko;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adres zamieszkania/zameldowania/korespondencyjny;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numer PESEL/NIP/REGON/KRS, dowodu osobistego lub paszportu;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adres poczty elektronicznej lub inna formy komunikacji elektronicznej;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numery rachunków bankowych;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numery telefonów.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agwek1"/>
        <w:numPr>
          <w:ilvl w:val="0"/>
          <w:numId w:val="2"/>
        </w:numPr>
        <w:rPr>
          <w:lang w:val="pl-PL"/>
        </w:rPr>
      </w:pPr>
      <w:bookmarkStart w:id="2" w:name="_Toc494813227"/>
      <w:bookmarkEnd w:id="2"/>
      <w:r>
        <w:rPr>
          <w:lang w:val="pl-PL"/>
        </w:rPr>
        <w:t>Cel zbierania danych</w:t>
      </w:r>
    </w:p>
    <w:p>
      <w:pPr>
        <w:pStyle w:val="Normal"/>
        <w:spacing w:before="0" w:after="0"/>
        <w:rPr>
          <w:lang w:val="pl-PL"/>
        </w:rPr>
      </w:pPr>
      <w:r>
        <w:rPr>
          <w:lang w:val="pl-PL"/>
        </w:rPr>
        <w:t>Zbieramy Twoje dane osobowe, aby zapewnić ci następujące usługi:</w:t>
      </w:r>
    </w:p>
    <w:p>
      <w:pPr>
        <w:pStyle w:val="ListParagraph"/>
        <w:numPr>
          <w:ilvl w:val="0"/>
          <w:numId w:val="4"/>
        </w:numPr>
        <w:jc w:val="both"/>
        <w:rPr>
          <w:lang w:val="pl-PL"/>
        </w:rPr>
      </w:pPr>
      <w:r>
        <w:rPr>
          <w:color w:val="000000"/>
          <w:lang w:val="pl-PL"/>
        </w:rPr>
        <w:t xml:space="preserve">Zbieranie imion, nazwisk, adresów e-mail i zamieszkania </w:t>
      </w:r>
      <w:r>
        <w:rPr>
          <w:lang w:val="pl-PL"/>
        </w:rPr>
        <w:t>w celu wysyłania dokumentacji związanej z realizacją zamówień i/lub umów, /podstawa przetwarzania – umowa</w:t>
      </w:r>
      <w:bookmarkStart w:id="3" w:name="_GoBack"/>
      <w:bookmarkEnd w:id="3"/>
      <w:r>
        <w:rPr>
          <w:lang w:val="pl-PL"/>
        </w:rPr>
        <w:t>/</w:t>
      </w:r>
    </w:p>
    <w:p>
      <w:pPr>
        <w:pStyle w:val="ListParagraph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Zbieranie imion, nazwisk, numerów dowodów osobistych, adresów telefonów, numerów NIP/REGON/KRS, numerów rachunków bankowych w celu realizacji powierzonych zamówień i/lub umów, /podstawa przetwarzania – umowa/</w:t>
      </w:r>
    </w:p>
    <w:p>
      <w:pPr>
        <w:pStyle w:val="ListParagraph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Zbieranie imion, nazwisk, adresów zamieszkania oraz adresów e-mail w celu prowadzenia korespondencji, /podstawa przetwarzania – zgoda/</w:t>
      </w:r>
    </w:p>
    <w:p>
      <w:pPr>
        <w:pStyle w:val="ListParagraph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Zbieranie adresów e-mail w celach marketingowych (tj. przesyłanie wiadomości z ofertami marketingowymi), /podstawa przetwarzania – zgoda/</w:t>
      </w:r>
    </w:p>
    <w:p>
      <w:pPr>
        <w:pStyle w:val="ListParagraph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Zbieranie adresów e-mail służbowych w celu wysyłania ofert handlowych, /podstawa przetwarzania – zgoda/</w:t>
      </w:r>
    </w:p>
    <w:p>
      <w:pPr>
        <w:pStyle w:val="Nagwek1"/>
        <w:numPr>
          <w:ilvl w:val="0"/>
          <w:numId w:val="2"/>
        </w:numPr>
        <w:rPr>
          <w:lang w:val="pl-PL"/>
        </w:rPr>
      </w:pPr>
      <w:r>
        <w:rPr>
          <w:lang w:val="pl-PL"/>
        </w:rPr>
        <w:t>Sposób wykorzystania danych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Twoje dane osobowe są przetwarzane w siedzibie Spółki w Polsce w Rypinie, </w:t>
      </w:r>
      <w:r>
        <w:rPr>
          <w:color w:val="000000"/>
          <w:lang w:val="pl-PL"/>
        </w:rPr>
        <w:t>Rusinowo 35, 87-500 Rypin</w:t>
      </w:r>
      <w:r>
        <w:rPr>
          <w:lang w:val="pl-PL"/>
        </w:rPr>
        <w:t xml:space="preserve">. Hosting i przechowywanie danych ma miejsce na Serwerze Spółki prowadzonym przez Orange Polska S.A., który znajduje się w Polsce. </w:t>
      </w:r>
    </w:p>
    <w:p>
      <w:pPr>
        <w:pStyle w:val="Normal"/>
        <w:jc w:val="both"/>
        <w:rPr>
          <w:lang w:val="pl-PL"/>
        </w:rPr>
      </w:pPr>
      <w:r>
        <w:rPr>
          <w:szCs w:val="18"/>
          <w:lang w:val="pl-PL"/>
        </w:rPr>
        <w:t>Twoje dane osobowe mogą być przekazywane podmiotom przetwarzającym dane osobowe na zlecenie administratorów, m.in. dostawcom usług IT, przy czym podmioty te przetwarzają dane wyłącznie na wyraźne polecenie administratorów.</w:t>
      </w:r>
      <w:r>
        <w:rPr>
          <w:lang w:val="pl-PL"/>
        </w:rPr>
        <w:t xml:space="preserve"> Ponadto twoje dane nie są udostępniane stronom trzecim, chyba że jest to wyraźnie wymagane przepisami prawa.</w:t>
      </w:r>
    </w:p>
    <w:p>
      <w:pPr>
        <w:pStyle w:val="Nagwek1"/>
        <w:numPr>
          <w:ilvl w:val="0"/>
          <w:numId w:val="2"/>
        </w:numPr>
        <w:rPr>
          <w:lang w:val="pl-PL"/>
        </w:rPr>
      </w:pPr>
      <w:bookmarkStart w:id="4" w:name="_Toc494813229"/>
      <w:bookmarkEnd w:id="4"/>
      <w:r>
        <w:rPr>
          <w:lang w:val="pl-PL"/>
        </w:rPr>
        <w:t>Okres przechowywania danych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Na mocy przepisów prawa polskiego jesteśmy zobowiązani do przechowywania twoich dokumentów przez okres maksymalnie 6 lat (maksymalny okres przedawnienia roszczeń wynikających z Kodeksu Cywilnego), o ile dłuższy okres przechowywania nie wynika z przepisów szczególnych zgodnie z Polityką Zatrzymywania Danych. Po upływie tego okresu twoje dane osobowe zostaną nieodwracalnie zniszczone. Wszelkie dane osobowe zatrzymane w celu przesyłania informacji marketingowych i informacji o aktualizacji oferty będą przez nas przechowywane do czasu otrzymania zawiadomienia od osoby, której dane dotyczą, o chęci rezygnacji z otrzymywania takich informacji. Harmonogram zatrzymywania danych dostępny jest wyłącznie w siedzibie firmy w wersji papierowej. </w:t>
      </w:r>
    </w:p>
    <w:p>
      <w:pPr>
        <w:pStyle w:val="Nagwek1"/>
        <w:numPr>
          <w:ilvl w:val="0"/>
          <w:numId w:val="2"/>
        </w:numPr>
        <w:rPr>
          <w:lang w:val="pl-PL"/>
        </w:rPr>
      </w:pPr>
      <w:bookmarkStart w:id="5" w:name="_Toc494813230"/>
      <w:bookmarkEnd w:id="5"/>
      <w:r>
        <w:rPr>
          <w:lang w:val="pl-PL"/>
        </w:rPr>
        <w:t>Prawa osoby, której dane dotyczą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Osoba, która uzna, że przechowywane przez nas dane osobowe są niepoprawne lub niekompletne, może zażądać wglądu do tych informacji, ich sprostowania lub usunięcia. W tym celu należy skontaktować się z nami poprzez poniższy kontakt.</w:t>
      </w:r>
    </w:p>
    <w:p>
      <w:pPr>
        <w:pStyle w:val="Normal"/>
        <w:jc w:val="both"/>
        <w:rPr/>
      </w:pPr>
      <w:r>
        <w:rPr>
          <w:lang w:val="pl-PL"/>
        </w:rPr>
        <w:t>W przypadku jakichkolwiek skarg związanych z przetwarzaniem przez nas danych osobowych należy skontaktować się</w:t>
      </w:r>
      <w:r>
        <w:rPr>
          <w:color w:val="000000"/>
          <w:lang w:val="pl-PL"/>
        </w:rPr>
        <w:t xml:space="preserve"> z </w:t>
      </w:r>
      <w:r>
        <w:rPr>
          <w:color w:val="000000"/>
          <w:lang w:val="pl-PL"/>
        </w:rPr>
        <w:t>Naszym IOD</w:t>
      </w:r>
      <w:r>
        <w:rPr>
          <w:color w:val="000000"/>
          <w:lang w:val="pl-PL"/>
        </w:rPr>
        <w:t xml:space="preserve">, wysyłając wiadomość e-mail na adres </w:t>
      </w:r>
      <w:r>
        <w:rPr>
          <w:color w:val="000000"/>
          <w:lang w:val="pl-PL"/>
        </w:rPr>
        <w:t>rodo</w:t>
      </w:r>
      <w:r>
        <w:rPr>
          <w:color w:val="000000"/>
          <w:lang w:val="pl-PL"/>
        </w:rPr>
        <w:t xml:space="preserve">@zalmet.com.pl lub list na adres </w:t>
      </w:r>
      <w:r>
        <w:rPr>
          <w:rStyle w:val="Mocnowyrniony"/>
          <w:b w:val="false"/>
          <w:color w:val="000000"/>
          <w:lang w:val="pl-PL"/>
        </w:rPr>
        <w:t>Rusinowo 35, 87-500 Rypin</w:t>
      </w:r>
      <w:r>
        <w:rPr>
          <w:b/>
          <w:color w:val="000000"/>
          <w:lang w:val="pl-PL"/>
        </w:rPr>
        <w:t>.</w:t>
      </w:r>
    </w:p>
    <w:p>
      <w:pPr>
        <w:pStyle w:val="Normal"/>
        <w:jc w:val="both"/>
        <w:rPr/>
      </w:pPr>
      <w:r>
        <w:rPr>
          <w:color w:val="000000"/>
          <w:lang w:val="pl-PL"/>
        </w:rPr>
        <w:t xml:space="preserve">Administrator Danych Osobowych wyznaczył Inspektora Danych Osobowych – </w:t>
      </w:r>
      <w:r>
        <w:rPr>
          <w:b/>
          <w:bCs/>
          <w:color w:val="000000"/>
          <w:lang w:val="pl-PL"/>
        </w:rPr>
        <w:t>Beata Tańska</w:t>
      </w:r>
      <w:r>
        <w:rPr>
          <w:b/>
          <w:bCs/>
          <w:color w:val="000000"/>
          <w:lang w:val="pl-PL"/>
        </w:rPr>
        <w:t xml:space="preserve">-, </w:t>
      </w:r>
      <w:r>
        <w:rPr>
          <w:color w:val="000000"/>
          <w:lang w:val="pl-PL"/>
        </w:rPr>
        <w:t>z któr</w:t>
      </w:r>
      <w:r>
        <w:rPr>
          <w:color w:val="000000"/>
          <w:lang w:val="pl-PL"/>
        </w:rPr>
        <w:t>ą</w:t>
      </w:r>
      <w:r>
        <w:rPr>
          <w:color w:val="000000"/>
          <w:lang w:val="pl-PL"/>
        </w:rPr>
        <w:t xml:space="preserve"> można kontaktować się mailowo na adres:</w:t>
      </w:r>
    </w:p>
    <w:p>
      <w:pPr>
        <w:pStyle w:val="Normal"/>
        <w:jc w:val="both"/>
        <w:rPr/>
      </w:pPr>
      <w:r>
        <w:rPr>
          <w:b/>
          <w:bCs/>
          <w:color w:val="000000"/>
          <w:lang w:val="pl-PL"/>
        </w:rPr>
        <w:t>rodo@zalmet.com.pl</w:t>
      </w:r>
    </w:p>
    <w:p>
      <w:pPr>
        <w:pStyle w:val="Normal"/>
        <w:jc w:val="both"/>
        <w:rPr/>
      </w:pPr>
      <w:r>
        <w:rPr>
          <w:color w:val="000000"/>
          <w:lang w:val="pl-PL"/>
        </w:rPr>
        <w:t>Nasz IOD rozpatrzy skargę i podejmie działania zmierzające do rozstrzygnięcia kwestii wspólnie z osobą, która złożyła skargę.</w:t>
      </w:r>
    </w:p>
    <w:p>
      <w:pPr>
        <w:pStyle w:val="Normal"/>
        <w:spacing w:before="0" w:after="200"/>
        <w:jc w:val="both"/>
        <w:rPr/>
      </w:pPr>
      <w:r>
        <w:rPr>
          <w:lang w:val="pl-PL"/>
        </w:rPr>
        <w:t>Jeśli mimo to osoba uzna, że jej dane osobowe nadal nie są przetwarzane zgodnie z prawem, może skontaktować się z Prezesem Urzędu Ochrony Danych osobowych</w:t>
      </w:r>
      <w:r>
        <w:rPr>
          <w:color w:val="000000"/>
          <w:lang w:val="pl-PL"/>
        </w:rPr>
        <w:t xml:space="preserve"> </w:t>
      </w:r>
      <w:r>
        <w:rPr>
          <w:lang w:val="pl-PL"/>
        </w:rPr>
        <w:t>i złożyć skargę do tego organu.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51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72" w:leader="none"/>
      </w:tabs>
      <w:spacing w:before="0" w:after="20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02478286">
              <wp:simplePos x="0" y="0"/>
              <wp:positionH relativeFrom="rightMargin">
                <wp:align>left</wp:align>
              </wp:positionH>
              <wp:positionV relativeFrom="page">
                <wp:posOffset>10173970</wp:posOffset>
              </wp:positionV>
              <wp:extent cx="578485" cy="238760"/>
              <wp:effectExtent l="0" t="0" r="0" b="0"/>
              <wp:wrapNone/>
              <wp:docPr id="1" name="Prostokąt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00" cy="237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200"/>
                            <w:jc w:val="center"/>
                            <w:rPr/>
                          </w:pPr>
                          <w:r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t>2</w:t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  <w:lang w:val="pl-PL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instrText> NUMPAGES </w:instrText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t>2</w:t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eastAsia="" w:cs="" w:ascii="Cambria" w:hAnsi="Cambria" w:asciiTheme="majorHAnsi" w:cstheme="majorBidi" w:eastAsiaTheme="majorEastAsia" w:hAnsiTheme="majorHAnsi"/>
                              <w:color w:val="000000"/>
                              <w:sz w:val="44"/>
                              <w:szCs w:val="48"/>
                            </w:rPr>
                            <w:t xml:space="preserve"> 7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6" fillcolor="white" stroked="f" style="position:absolute;margin-left:9pt;margin-top:801.1pt;width:45.45pt;height:18.7pt;mso-position-horizontal:left;mso-position-horizontal-relative:page;mso-position-vertical-relative:page" wp14:anchorId="02478286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200"/>
                      <w:jc w:val="center"/>
                      <w:rPr/>
                    </w:pPr>
                    <w:r>
                      <w:rPr>
                        <w:b/>
                        <w:bCs/>
                        <w:sz w:val="20"/>
                        <w:szCs w:val="24"/>
                      </w:rPr>
                      <w:fldChar w:fldCharType="begin"/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instrText> PAGE </w:instrText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fldChar w:fldCharType="separate"/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t>2</w:t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fldChar w:fldCharType="end"/>
                    </w:r>
                    <w:r>
                      <w:rPr>
                        <w:color w:val="000000"/>
                        <w:sz w:val="18"/>
                        <w:lang w:val="pl-PL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  <w:lang w:val="pl-PL"/>
                      </w:rPr>
                      <w:t xml:space="preserve">z </w:t>
                    </w:r>
                    <w:r>
                      <w:rPr>
                        <w:b/>
                        <w:bCs/>
                        <w:sz w:val="20"/>
                        <w:szCs w:val="24"/>
                      </w:rPr>
                      <w:fldChar w:fldCharType="begin"/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instrText> NUMPAGES </w:instrText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fldChar w:fldCharType="separate"/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t>2</w:t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fldChar w:fldCharType="end"/>
                    </w:r>
                    <w:r>
                      <w:rPr>
                        <w:rFonts w:eastAsia="" w:cs="" w:ascii="Cambria" w:hAnsi="Cambria" w:asciiTheme="majorHAnsi" w:cstheme="majorBidi" w:eastAsiaTheme="majorEastAsia" w:hAnsiTheme="majorHAnsi"/>
                        <w:color w:val="000000"/>
                        <w:sz w:val="44"/>
                        <w:szCs w:val="48"/>
                      </w:rPr>
                      <w:t xml:space="preserve"> 7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2" w:type="dxa"/>
      <w:jc w:val="left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589"/>
      <w:gridCol w:w="2482"/>
    </w:tblGrid>
    <w:tr>
      <w:trPr/>
      <w:tc>
        <w:tcPr>
          <w:tcW w:w="6589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Normal"/>
            <w:spacing w:before="0" w:after="200"/>
            <w:jc w:val="both"/>
            <w:rPr>
              <w:sz w:val="20"/>
              <w:szCs w:val="20"/>
              <w:lang w:val="pl-PL"/>
            </w:rPr>
          </w:pPr>
          <w:bookmarkStart w:id="6" w:name="__DdeLink__9457_753985579"/>
          <w:r>
            <w:rPr>
              <w:color w:val="000000"/>
              <w:sz w:val="20"/>
              <w:lang w:val="pl-PL"/>
            </w:rPr>
            <w:t>PPHU</w:t>
          </w:r>
          <w:r>
            <w:rPr>
              <w:color w:val="FF0000"/>
              <w:sz w:val="20"/>
              <w:lang w:val="pl-PL"/>
            </w:rPr>
            <w:t> </w:t>
          </w:r>
          <w:bookmarkEnd w:id="6"/>
          <w:r>
            <w:rPr>
              <w:rStyle w:val="Mocnowyrniony"/>
              <w:b w:val="false"/>
              <w:color w:val="000000"/>
              <w:sz w:val="20"/>
              <w:lang w:val="pl-PL"/>
            </w:rPr>
            <w:t>ZALMET Sp.J. W.M.P. Zaleśkiewicz</w:t>
          </w:r>
        </w:p>
      </w:tc>
      <w:tc>
        <w:tcPr>
          <w:tcW w:w="2482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Gwka"/>
            <w:spacing w:before="0" w:after="0"/>
            <w:jc w:val="right"/>
            <w:rPr>
              <w:sz w:val="20"/>
              <w:szCs w:val="20"/>
              <w:lang w:val="pl-PL"/>
            </w:rPr>
          </w:pPr>
          <w:r>
            <w:rPr>
              <w:sz w:val="20"/>
              <w:szCs w:val="20"/>
              <w:lang w:val="pl-PL"/>
            </w:rPr>
          </w:r>
        </w:p>
      </w:tc>
    </w:tr>
  </w:tbl>
  <w:p>
    <w:pPr>
      <w:pStyle w:val="Gwka"/>
      <w:spacing w:before="0" w:after="0"/>
      <w:rPr>
        <w:sz w:val="20"/>
        <w:szCs w:val="20"/>
        <w:lang w:val="pl-PL"/>
      </w:rPr>
    </w:pPr>
    <w:r>
      <w:rPr>
        <w:sz w:val="20"/>
        <w:szCs w:val="20"/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360" w:hanging="360"/>
      </w:pPr>
    </w:lvl>
    <w:lvl w:ilvl="1">
      <w:start w:val="1"/>
      <w:pStyle w:val="Nagwek2"/>
      <w:numFmt w:val="decimal"/>
      <w:lvlText w:val="%1.%2."/>
      <w:lvlJc w:val="left"/>
      <w:pPr>
        <w:ind w:left="360" w:hanging="360"/>
      </w:pPr>
    </w:lvl>
    <w:lvl w:ilvl="2">
      <w:start w:val="1"/>
      <w:pStyle w:val="Nagwek3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33a47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db37f7"/>
    <w:pPr>
      <w:numPr>
        <w:ilvl w:val="0"/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ormal"/>
    <w:link w:val="Nagwek2Znak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Nagwek3">
    <w:name w:val="Heading 3"/>
    <w:basedOn w:val="Normal"/>
    <w:link w:val="Nagwek3Znak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10"/>
    <w:uiPriority w:val="99"/>
    <w:qFormat/>
    <w:rsid w:val="00f961e0"/>
    <w:rPr>
      <w:sz w:val="22"/>
      <w:szCs w:val="22"/>
      <w:lang w:val="en-GB" w:eastAsia="en-US"/>
    </w:rPr>
  </w:style>
  <w:style w:type="character" w:styleId="StopkaZnak" w:customStyle="1">
    <w:name w:val="Stopka Znak"/>
    <w:link w:val="Stopka"/>
    <w:uiPriority w:val="99"/>
    <w:qFormat/>
    <w:rsid w:val="00f961e0"/>
    <w:rPr>
      <w:sz w:val="22"/>
      <w:szCs w:val="22"/>
      <w:lang w:val="en-GB" w:eastAsia="en-US"/>
    </w:rPr>
  </w:style>
  <w:style w:type="character" w:styleId="InternetLink" w:customStyle="1">
    <w:name w:val="Internet Link"/>
    <w:uiPriority w:val="99"/>
    <w:unhideWhenUsed/>
    <w:qFormat/>
    <w:rsid w:val="00f961e0"/>
    <w:rPr>
      <w:color w:val="0000FF"/>
      <w:u w:val="single"/>
      <w:lang w:val="en-GB"/>
    </w:rPr>
  </w:style>
  <w:style w:type="character" w:styleId="Nagwek1Znak" w:customStyle="1">
    <w:name w:val="Nagłówek 1 Znak"/>
    <w:link w:val="Nagwek1"/>
    <w:uiPriority w:val="9"/>
    <w:qFormat/>
    <w:rsid w:val="00db37f7"/>
    <w:rPr>
      <w:b/>
      <w:sz w:val="28"/>
      <w:szCs w:val="28"/>
      <w:lang w:val="en-GB" w:eastAsia="en-US"/>
    </w:rPr>
  </w:style>
  <w:style w:type="character" w:styleId="Annotationreference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styleId="TekstkomentarzaZnak" w:customStyle="1">
    <w:name w:val="Tekst komentarza Znak"/>
    <w:link w:val="Tekstkomentarza"/>
    <w:uiPriority w:val="99"/>
    <w:qFormat/>
    <w:rsid w:val="00903ed2"/>
    <w:rPr>
      <w:lang w:val="en-GB"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903ed2"/>
    <w:rPr>
      <w:b/>
      <w:bCs/>
      <w:lang w:val="en-GB"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styleId="Nagwek2Znak" w:customStyle="1">
    <w:name w:val="Nagłówek 2 Znak"/>
    <w:link w:val="Nagwek2"/>
    <w:uiPriority w:val="9"/>
    <w:qFormat/>
    <w:rsid w:val="00ef7719"/>
    <w:rPr>
      <w:b/>
      <w:sz w:val="24"/>
      <w:szCs w:val="24"/>
      <w:lang w:val="en-GB" w:eastAsia="en-US"/>
    </w:rPr>
  </w:style>
  <w:style w:type="character" w:styleId="Nagwek3Znak" w:customStyle="1">
    <w:name w:val="Nagłówek 3 Znak"/>
    <w:link w:val="Nagwek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Calibri" w:cs="Times New Roman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eastAsia="Calibri" w:cs="Times New Roman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eastAsia="Calibri" w:cs="Calibri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eastAsia="Calibri" w:cs="Calibri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eastAsia="Calibri" w:cs="Calibri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eastAsia="Calibri" w:cs="Calibri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Calibri" w:cs="Calibri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eastAsia="Calibri" w:cs="Calibri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eastAsia="Calibri" w:cs="Calibri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eastAsia="Calibri" w:cs="Calibri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eastAsia="Calibri" w:cs="Calibri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eastAsia="Calibri" w:cs="Calibri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Courier New"/>
    </w:rPr>
  </w:style>
  <w:style w:type="character" w:styleId="Czeinternetowe" w:customStyle="1">
    <w:name w:val="Łącze internetowe"/>
    <w:basedOn w:val="DefaultParagraphFont"/>
    <w:uiPriority w:val="99"/>
    <w:unhideWhenUsed/>
    <w:rsid w:val="003d28a5"/>
    <w:rPr>
      <w:color w:val="0000FF" w:themeColor="hyperlink"/>
      <w:u w:val="single"/>
    </w:rPr>
  </w:style>
  <w:style w:type="character" w:styleId="Mocnowyrniony" w:customStyle="1">
    <w:name w:val="Mocno wyróżniony"/>
    <w:qFormat/>
    <w:rsid w:val="00452454"/>
    <w:rPr>
      <w:b/>
      <w:bCs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Wingdings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cs="Symbol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cs="Symbol"/>
    </w:rPr>
  </w:style>
  <w:style w:type="character" w:styleId="ListLabel143" w:customStyle="1">
    <w:name w:val="ListLabel 143"/>
    <w:qFormat/>
    <w:rPr>
      <w:rFonts w:cs="Courier New"/>
    </w:rPr>
  </w:style>
  <w:style w:type="character" w:styleId="ListLabel144" w:customStyle="1">
    <w:name w:val="ListLabel 144"/>
    <w:qFormat/>
    <w:rPr>
      <w:rFonts w:cs="Wingdings"/>
    </w:rPr>
  </w:style>
  <w:style w:type="character" w:styleId="ListLabel145" w:customStyle="1">
    <w:name w:val="ListLabel 145"/>
    <w:qFormat/>
    <w:rPr>
      <w:rFonts w:cs="Symbol"/>
    </w:rPr>
  </w:style>
  <w:style w:type="character" w:styleId="ListLabel146" w:customStyle="1">
    <w:name w:val="ListLabel 146"/>
    <w:qFormat/>
    <w:rPr>
      <w:rFonts w:cs="Courier New"/>
    </w:rPr>
  </w:style>
  <w:style w:type="character" w:styleId="ListLabel147" w:customStyle="1">
    <w:name w:val="ListLabel 147"/>
    <w:qFormat/>
    <w:rPr>
      <w:rFonts w:cs="Wingdings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Nagwek11" w:customStyle="1">
    <w:name w:val="Nagłówek1"/>
    <w:basedOn w:val="Normal"/>
    <w:link w:val="NagwekZnak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Gwka">
    <w:name w:val="Header"/>
    <w:basedOn w:val="Normal"/>
    <w:uiPriority w:val="99"/>
    <w:unhideWhenUsed/>
    <w:rsid w:val="00f961e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961e0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903ed2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03ed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03ed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Spistreci1">
    <w:name w:val="TOC 1"/>
    <w:basedOn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"/>
    <w:autoRedefine/>
    <w:uiPriority w:val="39"/>
    <w:unhideWhenUsed/>
    <w:rsid w:val="00d01489"/>
    <w:pPr>
      <w:spacing w:before="0" w:after="0"/>
      <w:ind w:left="220" w:hanging="0"/>
    </w:pPr>
    <w:rPr>
      <w:smallCaps/>
      <w:sz w:val="20"/>
      <w:szCs w:val="20"/>
    </w:rPr>
  </w:style>
  <w:style w:type="paragraph" w:styleId="Spistreci3">
    <w:name w:val="TOC 3"/>
    <w:basedOn w:val="Normal"/>
    <w:autoRedefine/>
    <w:uiPriority w:val="39"/>
    <w:unhideWhenUsed/>
    <w:rsid w:val="00d01489"/>
    <w:pPr>
      <w:spacing w:before="0" w:after="0"/>
      <w:ind w:left="440" w:hanging="0"/>
    </w:pPr>
    <w:rPr>
      <w:i/>
      <w:iCs/>
      <w:sz w:val="20"/>
      <w:szCs w:val="20"/>
    </w:rPr>
  </w:style>
  <w:style w:type="paragraph" w:styleId="Spistreci4">
    <w:name w:val="TOC 4"/>
    <w:basedOn w:val="Normal"/>
    <w:autoRedefine/>
    <w:uiPriority w:val="39"/>
    <w:unhideWhenUsed/>
    <w:rsid w:val="00d01489"/>
    <w:pPr>
      <w:spacing w:before="0" w:after="0"/>
      <w:ind w:left="660" w:hanging="0"/>
    </w:pPr>
    <w:rPr>
      <w:sz w:val="18"/>
      <w:szCs w:val="18"/>
    </w:rPr>
  </w:style>
  <w:style w:type="paragraph" w:styleId="Spistreci5">
    <w:name w:val="TOC 5"/>
    <w:basedOn w:val="Normal"/>
    <w:autoRedefine/>
    <w:uiPriority w:val="39"/>
    <w:unhideWhenUsed/>
    <w:rsid w:val="00d01489"/>
    <w:pPr>
      <w:spacing w:before="0" w:after="0"/>
      <w:ind w:left="880" w:hanging="0"/>
    </w:pPr>
    <w:rPr>
      <w:sz w:val="18"/>
      <w:szCs w:val="18"/>
    </w:rPr>
  </w:style>
  <w:style w:type="paragraph" w:styleId="Spistreci6">
    <w:name w:val="TOC 6"/>
    <w:basedOn w:val="Normal"/>
    <w:autoRedefine/>
    <w:uiPriority w:val="39"/>
    <w:unhideWhenUsed/>
    <w:rsid w:val="00d01489"/>
    <w:pPr>
      <w:spacing w:before="0" w:after="0"/>
      <w:ind w:left="1100" w:hanging="0"/>
    </w:pPr>
    <w:rPr>
      <w:sz w:val="18"/>
      <w:szCs w:val="18"/>
    </w:rPr>
  </w:style>
  <w:style w:type="paragraph" w:styleId="Spistreci7">
    <w:name w:val="TOC 7"/>
    <w:basedOn w:val="Normal"/>
    <w:autoRedefine/>
    <w:uiPriority w:val="39"/>
    <w:unhideWhenUsed/>
    <w:rsid w:val="00d01489"/>
    <w:pPr>
      <w:spacing w:before="0" w:after="0"/>
      <w:ind w:left="1320" w:hanging="0"/>
    </w:pPr>
    <w:rPr>
      <w:sz w:val="18"/>
      <w:szCs w:val="18"/>
    </w:rPr>
  </w:style>
  <w:style w:type="paragraph" w:styleId="Spistreci8">
    <w:name w:val="TOC 8"/>
    <w:basedOn w:val="Normal"/>
    <w:autoRedefine/>
    <w:uiPriority w:val="39"/>
    <w:unhideWhenUsed/>
    <w:rsid w:val="00d01489"/>
    <w:pPr>
      <w:spacing w:before="0" w:after="0"/>
      <w:ind w:left="1540" w:hanging="0"/>
    </w:pPr>
    <w:rPr>
      <w:sz w:val="18"/>
      <w:szCs w:val="18"/>
    </w:rPr>
  </w:style>
  <w:style w:type="paragraph" w:styleId="Spistreci9">
    <w:name w:val="TOC 9"/>
    <w:basedOn w:val="Normal"/>
    <w:autoRedefine/>
    <w:uiPriority w:val="39"/>
    <w:unhideWhenUsed/>
    <w:rsid w:val="00d01489"/>
    <w:pPr>
      <w:spacing w:before="0" w:after="0"/>
      <w:ind w:left="1760" w:hanging="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paragraph" w:styleId="TOCHeading">
    <w:name w:val="TOC Heading"/>
    <w:basedOn w:val="Nagwek1"/>
    <w:uiPriority w:val="39"/>
    <w:semiHidden/>
    <w:unhideWhenUsed/>
    <w:qFormat/>
    <w:rsid w:val="00eb09e9"/>
    <w:pPr>
      <w:keepNext w:val="true"/>
      <w:keepLines/>
      <w:numPr>
        <w:ilvl w:val="0"/>
        <w:numId w:val="0"/>
      </w:numPr>
      <w:spacing w:before="480" w:after="0"/>
    </w:pPr>
    <w:rPr>
      <w:rFonts w:ascii="Cambria" w:hAnsi="Cambria" w:eastAsia="Times New Roman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spacing w:before="0" w:after="20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f384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2052-6C90-44D0-BB18-1066BF9B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LibreOffice/6.0.4.2$Windows_X86_64 LibreOffice_project/9b0d9b32d5dcda91d2f1a96dc04c645c450872bf</Application>
  <Pages>2</Pages>
  <Words>527</Words>
  <Characters>3495</Characters>
  <CharactersWithSpaces>3981</CharactersWithSpaces>
  <Paragraphs>34</Paragraphs>
  <Company>[your company]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2017-10-03T18:35:00Z</dcterms:created>
  <dc:creator/>
  <dc:description/>
  <dc:language>pl-PL</dc:language>
  <cp:lastModifiedBy/>
  <cp:lastPrinted>2018-06-04T09:54:00Z</cp:lastPrinted>
  <dcterms:modified xsi:type="dcterms:W3CDTF">2019-06-18T09:04:02Z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[your company]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rganization_name">
    <vt:lpwstr>Organization name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