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lang w:val="pl-PL"/>
        </w:rPr>
      </w:pPr>
      <w:r>
        <w:rPr>
          <w:b/>
          <w:sz w:val="32"/>
          <w:lang w:val="pl-PL"/>
        </w:rPr>
        <w:t>Oświadczenie o Ochronie Prywatności /klauzula informacyjna/</w:t>
      </w:r>
    </w:p>
    <w:p>
      <w:pPr>
        <w:pStyle w:val="Normal"/>
        <w:tabs>
          <w:tab w:val="clear" w:pos="708"/>
          <w:tab w:val="left" w:pos="7815" w:leader="none"/>
        </w:tabs>
        <w:rPr>
          <w:lang w:val="pl-PL"/>
        </w:rPr>
      </w:pPr>
      <w:r>
        <w:rPr>
          <w:lang w:val="pl-PL"/>
        </w:rPr>
        <w:tab/>
      </w:r>
    </w:p>
    <w:p>
      <w:pPr>
        <w:pStyle w:val="Nagwek1"/>
        <w:numPr>
          <w:ilvl w:val="0"/>
          <w:numId w:val="2"/>
        </w:numPr>
        <w:rPr>
          <w:lang w:val="pl-PL"/>
        </w:rPr>
      </w:pPr>
      <w:bookmarkStart w:id="0" w:name="_Toc494813226"/>
      <w:bookmarkEnd w:id="0"/>
      <w:r>
        <w:rPr>
          <w:lang w:val="pl-PL"/>
        </w:rPr>
        <w:t>Wymagane dane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Nasza Polityka Ochrony Danych Osobowych określa zasady wykorzystania i przechowywania Twoich danych. Polityka Ochrony Danych Osobowych jest dostępna w </w:t>
      </w:r>
      <w:r>
        <w:rPr>
          <w:i/>
          <w:lang w:val="pl-PL"/>
        </w:rPr>
        <w:t>[siedzibie Spółki].</w:t>
      </w:r>
    </w:p>
    <w:p>
      <w:pPr>
        <w:pStyle w:val="Normal"/>
        <w:jc w:val="both"/>
        <w:rPr>
          <w:sz w:val="20"/>
          <w:szCs w:val="18"/>
          <w:lang w:val="pl-PL"/>
        </w:rPr>
      </w:pPr>
      <w:r>
        <w:rPr>
          <w:lang w:val="pl-PL"/>
        </w:rPr>
        <w:t xml:space="preserve">Administratorem danych osobowych, których nam dostarczasz (jako osoba, której dane dotyczą), jest </w:t>
      </w:r>
      <w:r>
        <w:rPr>
          <w:color w:val="000000"/>
          <w:lang w:val="pl-PL"/>
        </w:rPr>
        <w:t>Przedsiębiorstwo Produkcyjno-Handlowo-Usługowe</w:t>
      </w:r>
      <w:r>
        <w:rPr>
          <w:b/>
          <w:color w:val="FF0000"/>
          <w:lang w:val="pl-PL"/>
        </w:rPr>
        <w:t> </w:t>
      </w:r>
      <w:r>
        <w:rPr>
          <w:rStyle w:val="Mocnowyrniony"/>
          <w:b w:val="false"/>
          <w:color w:val="000000"/>
          <w:lang w:val="pl-PL"/>
        </w:rPr>
        <w:t>ZALMET Spółka Jawna W.M.P. Zaleśkiewicz z siedzibą w Rypinie, Rusinowo 35, 87-500 Rypin.</w:t>
      </w:r>
      <w:bookmarkStart w:id="1" w:name="_Hlk515276419"/>
      <w:bookmarkEnd w:id="1"/>
    </w:p>
    <w:p>
      <w:pPr>
        <w:pStyle w:val="Normal"/>
        <w:rPr>
          <w:lang w:val="pl-PL"/>
        </w:rPr>
      </w:pPr>
      <w:r>
        <w:rPr>
          <w:lang w:val="pl-PL"/>
        </w:rPr>
        <w:t>Zbieramy następujące dane osobowe w zależności od celu przetwarzania: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imię,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nazwisko;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adres zamieszkania/zameldowania/korespondencyjny;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numer PESEL/NIP/REGON/KRS, dowodu osobistego lub paszportu;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adres poczty elektronicznej lub inna formy komunikacji elektronicznej;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numery rachunków bankowych;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numery telefonów.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agwek1"/>
        <w:numPr>
          <w:ilvl w:val="0"/>
          <w:numId w:val="2"/>
        </w:numPr>
        <w:rPr>
          <w:lang w:val="pl-PL"/>
        </w:rPr>
      </w:pPr>
      <w:bookmarkStart w:id="2" w:name="_Toc494813227"/>
      <w:bookmarkEnd w:id="2"/>
      <w:r>
        <w:rPr>
          <w:lang w:val="pl-PL"/>
        </w:rPr>
        <w:t>Cel zbierania danych</w:t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  <w:t>Zbieramy Twoje dane osobowe, aby zapewnić ci następujące usługi: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color w:val="000000"/>
          <w:lang w:val="pl-PL"/>
        </w:rPr>
        <w:t xml:space="preserve">Zbieranie imion, nazwisk, adresów e-mail i zamieszkania </w:t>
      </w:r>
      <w:r>
        <w:rPr>
          <w:lang w:val="pl-PL"/>
        </w:rPr>
        <w:t>w celu wysyłania dokumentacji związanej z realizacją zamówień i/lub umów, /podstawa przetwarzania – umowa</w:t>
      </w:r>
      <w:bookmarkStart w:id="3" w:name="_GoBack"/>
      <w:bookmarkEnd w:id="3"/>
      <w:r>
        <w:rPr>
          <w:lang w:val="pl-PL"/>
        </w:rPr>
        <w:t>/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Zbieranie imion, nazwisk, numerów dowodów osobistych, adresów telefonów, numerów NIP/REGON/KRS, numerów rachunków bankowych w celu realizacji powierzonych zamówień i/lub umów, /podstawa przetwarzania – umowa/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Zbieranie imion, nazwisk, adresów zamieszkania oraz adresów e-mail w celu prowadzenia korespondencji, /podstawa przetwarzania – zgoda/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Zbieranie adresów e-mail w celach marketingowych (tj. przesyłanie wiadomości z ofertami marketingowymi), /podstawa przetwarzania – zgoda/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Zbieranie adresów e-mail służbowych w celu wysyłania ofert handlowych, /podstawa przetwarzania – zgoda/</w:t>
      </w:r>
    </w:p>
    <w:p>
      <w:pPr>
        <w:pStyle w:val="Nagwek1"/>
        <w:numPr>
          <w:ilvl w:val="0"/>
          <w:numId w:val="2"/>
        </w:numPr>
        <w:rPr>
          <w:lang w:val="pl-PL"/>
        </w:rPr>
      </w:pPr>
      <w:r>
        <w:rPr>
          <w:lang w:val="pl-PL"/>
        </w:rPr>
        <w:t>Sposób wykorzystania danych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Twoje dane osobowe są przetwarzane w siedzibie Spółki w Polsce w Rypinie, </w:t>
      </w:r>
      <w:r>
        <w:rPr>
          <w:color w:val="000000"/>
          <w:lang w:val="pl-PL"/>
        </w:rPr>
        <w:t>Rusinowo 35, 87-500 Rypin</w:t>
      </w:r>
      <w:r>
        <w:rPr>
          <w:lang w:val="pl-PL"/>
        </w:rPr>
        <w:t xml:space="preserve">. Hosting i przechowywanie danych ma miejsce na Serwerze Spółki prowadzonym przez Orange Polska S.A., który znajduje się w Polsce. </w:t>
      </w:r>
    </w:p>
    <w:p>
      <w:pPr>
        <w:pStyle w:val="Normal"/>
        <w:jc w:val="both"/>
        <w:rPr/>
      </w:pPr>
      <w:r>
        <w:rPr>
          <w:szCs w:val="18"/>
          <w:lang w:val="pl-PL"/>
        </w:rPr>
        <w:t>Twoje dane osobowe mogą być przekazywane podmiotom przetwarzającym dane osobowe na zlecenie administratorów, m.in. dostawcom usług IT, przy czym podmioty te przetwarzają dane wyłącznie</w:t>
      </w:r>
    </w:p>
    <w:p>
      <w:pPr>
        <w:pStyle w:val="Normal"/>
        <w:jc w:val="both"/>
        <w:rPr/>
      </w:pPr>
      <w:r>
        <w:rPr>
          <w:szCs w:val="18"/>
          <w:lang w:val="pl-PL"/>
        </w:rPr>
        <w:t xml:space="preserve"> </w:t>
      </w:r>
      <w:r>
        <w:rPr>
          <w:szCs w:val="18"/>
          <w:lang w:val="pl-PL"/>
        </w:rPr>
        <w:t>na wyraźne polecenie administratorów.</w:t>
      </w:r>
      <w:r>
        <w:rPr>
          <w:lang w:val="pl-PL"/>
        </w:rPr>
        <w:t xml:space="preserve"> Ponadto twoje dane nie są udostępniane stronom trzecim, chyba że jest to wyraźnie wymagane przepisami prawa.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val="pl-PL"/>
        </w:rPr>
        <w:t>4. Monitoring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lang w:val="pl-PL"/>
        </w:rPr>
        <w:t xml:space="preserve">Administrator informuje, że na terenie swego zakładu wprowadził monitoring poprzez rejestrację obrazu za pomocą kamer przemysłowych obejmujących m.in. teren zakładu. 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lang w:val="pl-PL"/>
        </w:rPr>
        <w:t>Informacje o prowadzonym monitoringu wizyjnym znajdują się w wejściu przedsiębiorstwa więc przebywając na terenie zakładu jednocześnie zgadza się Pan/Pani na przetwarzanie danych osobowych w postaci wizerunku.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lang w:val="pl-PL"/>
        </w:rPr>
        <w:t>Celem wprowadzenia kontroli za pomocą urządzeń rejestrujących obraz jest zapewnienie bezpieczeństwa, ochrony tajemnicy przedsiębiorstwa i ograniczenie zjawiska kradzieży.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lang w:val="pl-PL"/>
        </w:rPr>
        <w:t>Przetwarzanie danych uzyskanych w ten sposób oraz ich odpowiednie zabezpieczenie odbywa się zgodnie z przepisami  Ustawy o ochronie danych osobowych. Obrazy zapisane na nośnikach informacji mogą stanowić dowód w sprawach rozstrzygania sporów, dochodzenia roszczeń i innych udokumentowanych w nagraniach. Przechowywanie danych na nośnikach odbywa się przez 30 kolejnych dni od dnia rejestracji. Po tym okresie zapis jest niszczony, poprzez rejestrację bieżącą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lang w:val="pl-PL"/>
        </w:rPr>
        <w:t>Dane osobowe w postaci wizerunku będą przekazywane tylko podmiotom uprawnionym do ich uzyskania na podstawie przepisów prawa.</w:t>
      </w:r>
    </w:p>
    <w:p>
      <w:pPr>
        <w:pStyle w:val="Nagwek1"/>
        <w:widowControl/>
        <w:numPr>
          <w:ilvl w:val="0"/>
          <w:numId w:val="0"/>
        </w:numPr>
        <w:suppressAutoHyphens w:val="false"/>
        <w:bidi w:val="0"/>
        <w:spacing w:lineRule="auto" w:line="276" w:before="0" w:after="200"/>
        <w:ind w:left="57" w:right="0" w:hanging="0"/>
        <w:jc w:val="left"/>
        <w:outlineLvl w:val="0"/>
        <w:rPr/>
      </w:pPr>
      <w:r>
        <w:rPr>
          <w:lang w:val="pl-PL"/>
        </w:rPr>
        <w:t>5. Okres przechowywania danych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Na mocy przepisów prawa polskiego jesteśmy zobowiązani do przechowywania twoich dokumentów przez okres maksymalnie 6 lat (maksymalny okres przedawnienia roszczeń wynikających z Kodeksu Cywilnego), o ile dłuższy okres przechowywania nie wynika z przepisów szczególnych zgodnie z Polityką Zatrzymywania Danych. Po upływie tego okresu twoje dane osobowe zostaną nieodwracalnie zniszczone. Wszelkie dane osobowe zatrzymane w celu przesyłania informacji marketingowych i informacji o aktualizacji oferty będą przez nas przechowywane do czasu otrzymania zawiadomienia od osoby, której dane dotyczą, o chęci rezygnacji z otrzymywania takich informacji. Harmonogram zatrzymywania danych dostępny jest wyłącznie w siedzibie firmy w wersji papierowej. </w:t>
      </w:r>
    </w:p>
    <w:p>
      <w:pPr>
        <w:pStyle w:val="Nagwek1"/>
        <w:widowControl/>
        <w:numPr>
          <w:ilvl w:val="0"/>
          <w:numId w:val="0"/>
        </w:numPr>
        <w:suppressAutoHyphens w:val="false"/>
        <w:bidi w:val="0"/>
        <w:spacing w:lineRule="auto" w:line="276" w:before="0" w:after="200"/>
        <w:ind w:left="0" w:right="0" w:hanging="0"/>
        <w:jc w:val="left"/>
        <w:outlineLvl w:val="0"/>
        <w:rPr>
          <w:lang w:val="pl-PL"/>
        </w:rPr>
      </w:pPr>
      <w:bookmarkStart w:id="4" w:name="_Toc494813230"/>
      <w:bookmarkEnd w:id="4"/>
      <w:r>
        <w:rPr>
          <w:lang w:val="pl-PL"/>
        </w:rPr>
        <w:t>6. Prawa osoby, której dane dotyczą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Osoba, która uzna, że przechowywane przez nas dane osobowe są niepoprawne lub niekompletne, może zażądać wglądu do tych informacji, ich sprostowania lub usunięcia. W tym celu należy skontaktować się z nami poprzez poniższy kontakt.</w:t>
      </w:r>
    </w:p>
    <w:p>
      <w:pPr>
        <w:pStyle w:val="Normal"/>
        <w:jc w:val="both"/>
        <w:rPr/>
      </w:pPr>
      <w:r>
        <w:rPr>
          <w:lang w:val="pl-PL"/>
        </w:rPr>
        <w:t>W przypadku jakichkolwiek skarg związanych z przetwarzaniem przez nas danych osobowych należy skontaktować się</w:t>
      </w:r>
      <w:r>
        <w:rPr>
          <w:color w:val="000000"/>
          <w:lang w:val="pl-PL"/>
        </w:rPr>
        <w:t xml:space="preserve"> wysyłając wiadomość e-mail na adres rodo@zalmet.com.pl lub list na adres </w:t>
      </w:r>
      <w:r>
        <w:rPr>
          <w:rStyle w:val="Mocnowyrniony"/>
          <w:b w:val="false"/>
          <w:color w:val="000000"/>
          <w:lang w:val="pl-PL"/>
        </w:rPr>
        <w:t>Rusinowo 35, 87-500 Rypin</w:t>
      </w:r>
      <w:r>
        <w:rPr>
          <w:b/>
          <w:color w:val="000000"/>
          <w:lang w:val="pl-PL"/>
        </w:rPr>
        <w:t>.</w:t>
      </w:r>
    </w:p>
    <w:p>
      <w:pPr>
        <w:pStyle w:val="Normal"/>
        <w:jc w:val="both"/>
        <w:rPr/>
      </w:pPr>
      <w:r>
        <w:rPr>
          <w:color w:val="000000"/>
          <w:lang w:val="pl-PL"/>
        </w:rPr>
        <w:t xml:space="preserve">Administrator Danych Osobowych wyznaczył Inspektora Danych Osobowych – </w:t>
      </w:r>
      <w:r>
        <w:rPr>
          <w:b/>
          <w:bCs/>
          <w:color w:val="000000"/>
          <w:lang w:val="pl-PL"/>
        </w:rPr>
        <w:t xml:space="preserve">Beata Tańska-, </w:t>
      </w:r>
      <w:r>
        <w:rPr>
          <w:color w:val="000000"/>
          <w:lang w:val="pl-PL"/>
        </w:rPr>
        <w:t>z którym można kontaktować się mailowo na adres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color w:val="000000"/>
          <w:lang w:val="pl-PL"/>
        </w:rPr>
        <w:t>rodo@zalmet.com.pl</w:t>
      </w:r>
    </w:p>
    <w:p>
      <w:pPr>
        <w:pStyle w:val="Normal"/>
        <w:jc w:val="both"/>
        <w:rPr/>
      </w:pPr>
      <w:r>
        <w:rPr>
          <w:color w:val="000000"/>
          <w:lang w:val="pl-PL"/>
        </w:rPr>
        <w:t>Nasz IOD rozpatrzy skargę i podejmie działania zmierzające do rozstrzygnięcia kwestii wspólnie z osobą, która złożyła skargę.</w:t>
      </w:r>
    </w:p>
    <w:p>
      <w:pPr>
        <w:pStyle w:val="Normal"/>
        <w:spacing w:before="0" w:after="200"/>
        <w:jc w:val="both"/>
        <w:rPr/>
      </w:pPr>
      <w:r>
        <w:rPr>
          <w:lang w:val="pl-PL"/>
        </w:rPr>
        <w:t>Jeśli mimo to osoba uzna, że jej dane osobowe nadal nie są przetwarzane zgodnie z prawem, może skontaktować się z Prezesem Urzędu Ochrony Danych osobowych</w:t>
      </w:r>
      <w:r>
        <w:rPr>
          <w:color w:val="000000"/>
          <w:lang w:val="pl-PL"/>
        </w:rPr>
        <w:t xml:space="preserve"> </w:t>
      </w:r>
      <w:r>
        <w:rPr>
          <w:lang w:val="pl-PL"/>
        </w:rPr>
        <w:t>i złożyć skargę do tego organu.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02478286">
              <wp:simplePos x="0" y="0"/>
              <wp:positionH relativeFrom="rightMargin">
                <wp:align>left</wp:align>
              </wp:positionH>
              <wp:positionV relativeFrom="page">
                <wp:posOffset>10173970</wp:posOffset>
              </wp:positionV>
              <wp:extent cx="579755" cy="240030"/>
              <wp:effectExtent l="0" t="0" r="0" b="0"/>
              <wp:wrapNone/>
              <wp:docPr id="1" name="Prostokąt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240" cy="23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t>3</w:t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  <w:lang w:val="pl-PL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instrText> NUMPAGES </w:instrText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t>3</w:t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eastAsia="" w:cs="" w:ascii="Cambria" w:hAnsi="Cambria" w:asciiTheme="majorHAnsi" w:cstheme="majorBidi" w:eastAsiaTheme="majorEastAsia" w:hAnsiTheme="majorHAnsi"/>
                              <w:color w:val="000000"/>
                              <w:sz w:val="44"/>
                              <w:szCs w:val="48"/>
                            </w:rPr>
                            <w:t xml:space="preserve"> 7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6" fillcolor="white" stroked="f" style="position:absolute;margin-left:0pt;margin-top:801.1pt;width:45.55pt;height:18.8pt;mso-position-horizontal:left;mso-position-horizontal-relative:page;mso-position-vertical-relative:page" wp14:anchorId="02478286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center"/>
                      <w:rPr/>
                    </w:pPr>
                    <w:r>
                      <w:rPr>
                        <w:b/>
                        <w:bCs/>
                        <w:sz w:val="20"/>
                        <w:szCs w:val="24"/>
                      </w:rPr>
                      <w:fldChar w:fldCharType="begin"/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instrText> PAGE </w:instrText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fldChar w:fldCharType="separate"/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t>3</w:t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  <w:lang w:val="pl-PL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  <w:lang w:val="pl-PL"/>
                      </w:rPr>
                      <w:t xml:space="preserve">z </w:t>
                    </w:r>
                    <w:r>
                      <w:rPr>
                        <w:b/>
                        <w:bCs/>
                        <w:sz w:val="20"/>
                        <w:szCs w:val="24"/>
                      </w:rPr>
                      <w:fldChar w:fldCharType="begin"/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instrText> NUMPAGES </w:instrText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fldChar w:fldCharType="separate"/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t>3</w:t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fldChar w:fldCharType="end"/>
                    </w:r>
                    <w:r>
                      <w:rPr>
                        <w:rFonts w:eastAsia="" w:cs="" w:ascii="Cambria" w:hAnsi="Cambria" w:asciiTheme="majorHAnsi" w:cstheme="majorBidi" w:eastAsiaTheme="majorEastAsia" w:hAnsiTheme="majorHAnsi"/>
                        <w:color w:val="000000"/>
                        <w:sz w:val="44"/>
                        <w:szCs w:val="48"/>
                      </w:rPr>
                      <w:t xml:space="preserve"> 7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588"/>
      <w:gridCol w:w="2483"/>
    </w:tblGrid>
    <w:tr>
      <w:trPr/>
      <w:tc>
        <w:tcPr>
          <w:tcW w:w="6588" w:type="dxa"/>
          <w:tcBorders>
            <w:top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pacing w:before="0" w:after="200"/>
            <w:jc w:val="both"/>
            <w:rPr>
              <w:sz w:val="20"/>
              <w:szCs w:val="20"/>
              <w:lang w:val="pl-PL"/>
            </w:rPr>
          </w:pPr>
          <w:bookmarkStart w:id="5" w:name="__DdeLink__9457_753985579"/>
          <w:r>
            <w:rPr>
              <w:color w:val="000000"/>
              <w:sz w:val="20"/>
              <w:lang w:val="pl-PL"/>
            </w:rPr>
            <w:t>PPHU</w:t>
          </w:r>
          <w:r>
            <w:rPr>
              <w:color w:val="FF0000"/>
              <w:sz w:val="20"/>
              <w:lang w:val="pl-PL"/>
            </w:rPr>
            <w:t> </w:t>
          </w:r>
          <w:bookmarkEnd w:id="5"/>
          <w:r>
            <w:rPr>
              <w:rStyle w:val="Mocnowyrniony"/>
              <w:b w:val="false"/>
              <w:color w:val="000000"/>
              <w:sz w:val="20"/>
              <w:lang w:val="pl-PL"/>
            </w:rPr>
            <w:t>ZALMET Sp.J. W.M.P. Zaleśkiewicz</w:t>
          </w:r>
        </w:p>
      </w:tc>
      <w:tc>
        <w:tcPr>
          <w:tcW w:w="2483" w:type="dxa"/>
          <w:tcBorders>
            <w:top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Gwka"/>
            <w:spacing w:before="0" w:after="0"/>
            <w:jc w:val="right"/>
            <w:rPr>
              <w:sz w:val="20"/>
              <w:szCs w:val="20"/>
              <w:lang w:val="pl-PL"/>
            </w:rPr>
          </w:pPr>
          <w:r>
            <w:rPr>
              <w:sz w:val="20"/>
              <w:szCs w:val="20"/>
              <w:lang w:val="pl-PL"/>
            </w:rPr>
          </w:r>
        </w:p>
      </w:tc>
    </w:tr>
  </w:tbl>
  <w:p>
    <w:pPr>
      <w:pStyle w:val="Gwka"/>
      <w:spacing w:before="0" w:after="0"/>
      <w:rPr>
        <w:sz w:val="20"/>
        <w:szCs w:val="20"/>
        <w:lang w:val="pl-PL"/>
      </w:rPr>
    </w:pPr>
    <w:r>
      <w:rPr>
        <w:sz w:val="20"/>
        <w:szCs w:val="20"/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360" w:hanging="360"/>
      </w:pPr>
    </w:lvl>
    <w:lvl w:ilvl="1">
      <w:start w:val="1"/>
      <w:pStyle w:val="Nagwek2"/>
      <w:numFmt w:val="decimal"/>
      <w:lvlText w:val="%1.%2."/>
      <w:lvlJc w:val="left"/>
      <w:pPr>
        <w:ind w:left="360" w:hanging="360"/>
      </w:pPr>
    </w:lvl>
    <w:lvl w:ilvl="2">
      <w:start w:val="1"/>
      <w:pStyle w:val="Nagwek3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33a4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db37f7"/>
    <w:pPr>
      <w:numPr>
        <w:ilvl w:val="0"/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"/>
    <w:link w:val="Nagwek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"/>
    <w:link w:val="Nagwek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10"/>
    <w:uiPriority w:val="99"/>
    <w:qFormat/>
    <w:rsid w:val="00f961e0"/>
    <w:rPr>
      <w:sz w:val="22"/>
      <w:szCs w:val="22"/>
      <w:lang w:val="en-GB" w:eastAsia="en-US"/>
    </w:rPr>
  </w:style>
  <w:style w:type="character" w:styleId="StopkaZnak" w:customStyle="1">
    <w:name w:val="Stopka Znak"/>
    <w:link w:val="Stopka"/>
    <w:uiPriority w:val="99"/>
    <w:qFormat/>
    <w:rsid w:val="00f961e0"/>
    <w:rPr>
      <w:sz w:val="22"/>
      <w:szCs w:val="22"/>
      <w:lang w:val="en-GB" w:eastAsia="en-US"/>
    </w:rPr>
  </w:style>
  <w:style w:type="character" w:styleId="InternetLink" w:customStyle="1">
    <w:name w:val="Internet Link"/>
    <w:uiPriority w:val="99"/>
    <w:unhideWhenUsed/>
    <w:qFormat/>
    <w:rsid w:val="00f961e0"/>
    <w:rPr>
      <w:color w:val="0000FF"/>
      <w:u w:val="single"/>
      <w:lang w:val="en-GB"/>
    </w:rPr>
  </w:style>
  <w:style w:type="character" w:styleId="Nagwek1Znak" w:customStyle="1">
    <w:name w:val="Nagłówek 1 Znak"/>
    <w:link w:val="Nagwek1"/>
    <w:uiPriority w:val="9"/>
    <w:qFormat/>
    <w:rsid w:val="00db37f7"/>
    <w:rPr>
      <w:b/>
      <w:sz w:val="28"/>
      <w:szCs w:val="28"/>
      <w:lang w:val="en-GB" w:eastAsia="en-US"/>
    </w:rPr>
  </w:style>
  <w:style w:type="character" w:styleId="Annotation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styleId="TekstkomentarzaZnak" w:customStyle="1">
    <w:name w:val="Tekst komentarza Znak"/>
    <w:link w:val="Tekstkomentarza"/>
    <w:uiPriority w:val="99"/>
    <w:qFormat/>
    <w:rsid w:val="00903ed2"/>
    <w:rPr>
      <w:lang w:val="en-GB"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903ed2"/>
    <w:rPr>
      <w:b/>
      <w:bCs/>
      <w:lang w:val="en-GB"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styleId="Nagwek2Znak" w:customStyle="1">
    <w:name w:val="Nagłówek 2 Znak"/>
    <w:link w:val="Nagwek2"/>
    <w:uiPriority w:val="9"/>
    <w:qFormat/>
    <w:rsid w:val="00ef7719"/>
    <w:rPr>
      <w:b/>
      <w:sz w:val="24"/>
      <w:szCs w:val="24"/>
      <w:lang w:val="en-GB" w:eastAsia="en-US"/>
    </w:rPr>
  </w:style>
  <w:style w:type="character" w:styleId="Nagwek3Znak" w:customStyle="1">
    <w:name w:val="Nagłówek 3 Znak"/>
    <w:link w:val="Nagwek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Calibri"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Calibri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eastAsia="Calibri" w:cs="Calibri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eastAsia="Calibri" w:cs="Calibri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eastAsia="Calibri" w:cs="Calibri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eastAsia="Calibri" w:cs="Calibri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Calibri" w:cs="Calibri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eastAsia="Calibri" w:cs="Calibri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eastAsia="Calibri" w:cs="Calibri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eastAsia="Calibri" w:cs="Calibri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eastAsia="Calibri" w:cs="Calibri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eastAsia="Calibri" w:cs="Calibri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Czeinternetowe" w:customStyle="1">
    <w:name w:val="Łącze internetowe"/>
    <w:basedOn w:val="DefaultParagraphFont"/>
    <w:uiPriority w:val="99"/>
    <w:unhideWhenUsed/>
    <w:rsid w:val="003d28a5"/>
    <w:rPr>
      <w:color w:val="0000FF" w:themeColor="hyperlink"/>
      <w:u w:val="single"/>
    </w:rPr>
  </w:style>
  <w:style w:type="character" w:styleId="Mocnowyrniony" w:customStyle="1">
    <w:name w:val="Mocno wyróżniony"/>
    <w:qFormat/>
    <w:rsid w:val="00452454"/>
    <w:rPr>
      <w:b/>
      <w:bCs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Nagwek11" w:customStyle="1">
    <w:name w:val="Nagłówek1"/>
    <w:basedOn w:val="Normal"/>
    <w:link w:val="NagwekZnak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Gwka">
    <w:name w:val="Header"/>
    <w:basedOn w:val="Normal"/>
    <w:uiPriority w:val="99"/>
    <w:unhideWhenUsed/>
    <w:rsid w:val="00f961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961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903ed2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03ed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3ed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pistreci1">
    <w:name w:val="TOC 1"/>
    <w:basedOn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"/>
    <w:autoRedefine/>
    <w:uiPriority w:val="39"/>
    <w:unhideWhenUsed/>
    <w:rsid w:val="00d01489"/>
    <w:pPr>
      <w:spacing w:before="0" w:after="0"/>
      <w:ind w:left="220" w:hanging="0"/>
    </w:pPr>
    <w:rPr>
      <w:smallCaps/>
      <w:sz w:val="20"/>
      <w:szCs w:val="20"/>
    </w:rPr>
  </w:style>
  <w:style w:type="paragraph" w:styleId="Spistreci3">
    <w:name w:val="TOC 3"/>
    <w:basedOn w:val="Normal"/>
    <w:autoRedefine/>
    <w:uiPriority w:val="39"/>
    <w:unhideWhenUsed/>
    <w:rsid w:val="00d01489"/>
    <w:pPr>
      <w:spacing w:before="0" w:after="0"/>
      <w:ind w:left="440" w:hanging="0"/>
    </w:pPr>
    <w:rPr>
      <w:i/>
      <w:iCs/>
      <w:sz w:val="20"/>
      <w:szCs w:val="20"/>
    </w:rPr>
  </w:style>
  <w:style w:type="paragraph" w:styleId="Spistreci4">
    <w:name w:val="TOC 4"/>
    <w:basedOn w:val="Normal"/>
    <w:autoRedefine/>
    <w:uiPriority w:val="39"/>
    <w:unhideWhenUsed/>
    <w:rsid w:val="00d01489"/>
    <w:pPr>
      <w:spacing w:before="0" w:after="0"/>
      <w:ind w:left="660" w:hanging="0"/>
    </w:pPr>
    <w:rPr>
      <w:sz w:val="18"/>
      <w:szCs w:val="18"/>
    </w:rPr>
  </w:style>
  <w:style w:type="paragraph" w:styleId="Spistreci5">
    <w:name w:val="TOC 5"/>
    <w:basedOn w:val="Normal"/>
    <w:autoRedefine/>
    <w:uiPriority w:val="39"/>
    <w:unhideWhenUsed/>
    <w:rsid w:val="00d01489"/>
    <w:pPr>
      <w:spacing w:before="0" w:after="0"/>
      <w:ind w:left="880" w:hanging="0"/>
    </w:pPr>
    <w:rPr>
      <w:sz w:val="18"/>
      <w:szCs w:val="18"/>
    </w:rPr>
  </w:style>
  <w:style w:type="paragraph" w:styleId="Spistreci6">
    <w:name w:val="TOC 6"/>
    <w:basedOn w:val="Normal"/>
    <w:autoRedefine/>
    <w:uiPriority w:val="39"/>
    <w:unhideWhenUsed/>
    <w:rsid w:val="00d01489"/>
    <w:pPr>
      <w:spacing w:before="0" w:after="0"/>
      <w:ind w:left="1100" w:hanging="0"/>
    </w:pPr>
    <w:rPr>
      <w:sz w:val="18"/>
      <w:szCs w:val="18"/>
    </w:rPr>
  </w:style>
  <w:style w:type="paragraph" w:styleId="Spistreci7">
    <w:name w:val="TOC 7"/>
    <w:basedOn w:val="Normal"/>
    <w:autoRedefine/>
    <w:uiPriority w:val="39"/>
    <w:unhideWhenUsed/>
    <w:rsid w:val="00d01489"/>
    <w:pPr>
      <w:spacing w:before="0" w:after="0"/>
      <w:ind w:left="1320" w:hanging="0"/>
    </w:pPr>
    <w:rPr>
      <w:sz w:val="18"/>
      <w:szCs w:val="18"/>
    </w:rPr>
  </w:style>
  <w:style w:type="paragraph" w:styleId="Spistreci8">
    <w:name w:val="TOC 8"/>
    <w:basedOn w:val="Normal"/>
    <w:autoRedefine/>
    <w:uiPriority w:val="39"/>
    <w:unhideWhenUsed/>
    <w:rsid w:val="00d01489"/>
    <w:pPr>
      <w:spacing w:before="0" w:after="0"/>
      <w:ind w:left="1540" w:hanging="0"/>
    </w:pPr>
    <w:rPr>
      <w:sz w:val="18"/>
      <w:szCs w:val="18"/>
    </w:rPr>
  </w:style>
  <w:style w:type="paragraph" w:styleId="Spistreci9">
    <w:name w:val="TOC 9"/>
    <w:basedOn w:val="Normal"/>
    <w:autoRedefine/>
    <w:uiPriority w:val="39"/>
    <w:unhideWhenUsed/>
    <w:rsid w:val="00d01489"/>
    <w:pPr>
      <w:spacing w:before="0" w:after="0"/>
      <w:ind w:left="1760" w:hanging="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TOCHeading">
    <w:name w:val="TOC Heading"/>
    <w:basedOn w:val="Nagwek1"/>
    <w:uiPriority w:val="39"/>
    <w:semiHidden/>
    <w:unhideWhenUsed/>
    <w:qFormat/>
    <w:rsid w:val="00eb09e9"/>
    <w:pPr>
      <w:keepNext w:val="true"/>
      <w:keepLines/>
      <w:numPr>
        <w:ilvl w:val="0"/>
        <w:numId w:val="0"/>
      </w:numPr>
      <w:spacing w:before="480" w:after="0"/>
    </w:pPr>
    <w:rPr>
      <w:rFonts w:ascii="Cambria" w:hAnsi="Cambria" w:eastAsia="Times New Roman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spacing w:before="0" w:after="20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f384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2052-6C90-44D0-BB18-1066BF9B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LibreOffice/6.2.5.2$Windows_X86_64 LibreOffice_project/1ec314fa52f458adc18c4f025c545a4e8b22c159</Application>
  <Pages>3</Pages>
  <Words>668</Words>
  <Characters>4485</Characters>
  <CharactersWithSpaces>5110</CharactersWithSpaces>
  <Paragraphs>41</Paragraphs>
  <Company>[your company]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2017-10-03T18:35:00Z</dcterms:created>
  <dc:creator/>
  <dc:description/>
  <dc:language>pl-PL</dc:language>
  <cp:lastModifiedBy/>
  <cp:lastPrinted>2018-06-04T09:54:00Z</cp:lastPrinted>
  <dcterms:modified xsi:type="dcterms:W3CDTF">2019-11-18T14:09:26Z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rganization_name">
    <vt:lpwstr>Organization name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